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851" w:rsidRDefault="00D04851" w:rsidP="00D04851"/>
    <w:p w:rsidR="00D04851" w:rsidRPr="00D04851" w:rsidRDefault="00D04851" w:rsidP="00D04851">
      <w:pPr>
        <w:jc w:val="center"/>
        <w:rPr>
          <w:b/>
        </w:rPr>
      </w:pPr>
      <w:r w:rsidRPr="00D04851">
        <w:rPr>
          <w:b/>
        </w:rPr>
        <w:t xml:space="preserve">Международные отношения. Проблемы глобализации и </w:t>
      </w:r>
      <w:proofErr w:type="spellStart"/>
      <w:r w:rsidRPr="00D04851">
        <w:rPr>
          <w:b/>
        </w:rPr>
        <w:t>секуляризма</w:t>
      </w:r>
      <w:proofErr w:type="spellEnd"/>
    </w:p>
    <w:p w:rsidR="00D04851" w:rsidRDefault="00D04851" w:rsidP="00D04851"/>
    <w:p w:rsidR="00D04851" w:rsidRDefault="00D04851" w:rsidP="00D04851">
      <w:r>
        <w:t xml:space="preserve">    .1. Народы и государства вступают друг с другом в экономические, политические, военные и иные отношения. В результате государства возникают и исчезают, меняют свои границы, объединяются или разделяются; они также создают или упраздняют различные союзы. В Священном Писании содержатся многочисленные исторические свидетельства о построении международных отношений. </w:t>
      </w:r>
    </w:p>
    <w:p w:rsidR="00D04851" w:rsidRDefault="00D04851" w:rsidP="00D04851"/>
    <w:p w:rsidR="00D04851" w:rsidRDefault="00D04851" w:rsidP="00D04851">
      <w:r>
        <w:t xml:space="preserve">Один из первых примеров межплеменного договора, заключенного между хозяином земли - </w:t>
      </w:r>
      <w:proofErr w:type="spellStart"/>
      <w:r>
        <w:t>Авимелехом</w:t>
      </w:r>
      <w:proofErr w:type="spellEnd"/>
      <w:r>
        <w:t xml:space="preserve"> - и пришельцем - Авраамом - описывается в Книге Бытия: "</w:t>
      </w:r>
      <w:proofErr w:type="spellStart"/>
      <w:r>
        <w:t>Авимелех</w:t>
      </w:r>
      <w:proofErr w:type="spellEnd"/>
      <w:r>
        <w:t>: сказал Аврааму</w:t>
      </w:r>
      <w:proofErr w:type="gramStart"/>
      <w:r>
        <w:t xml:space="preserve">:.. </w:t>
      </w:r>
      <w:proofErr w:type="gramEnd"/>
      <w:r>
        <w:t xml:space="preserve">поклянись мне здесь Богом, что ты не обидишь ни меня, ни сына моего, ни внука моего; и как я хорошо поступал с тобою, так и ты будешь поступать со мною и землею, в которой ты гостишь. И сказал Авраам: я клянусь: И они оба заключили союз" (Быт. 21. 22-24,27). Договоры снижали опасность войн и столкновений (Быт. 26. 26-31; </w:t>
      </w:r>
      <w:proofErr w:type="spellStart"/>
      <w:r>
        <w:t>Иис</w:t>
      </w:r>
      <w:proofErr w:type="spellEnd"/>
      <w:r>
        <w:t xml:space="preserve">. 9. 3-27). Подчас переговоры и демонстрация доброй воли предотвращали кровопролитие (1 </w:t>
      </w:r>
      <w:proofErr w:type="spellStart"/>
      <w:r>
        <w:t>Цар</w:t>
      </w:r>
      <w:proofErr w:type="spellEnd"/>
      <w:r>
        <w:t xml:space="preserve">. 25. 18-35; 2 </w:t>
      </w:r>
      <w:proofErr w:type="spellStart"/>
      <w:r>
        <w:t>Цар</w:t>
      </w:r>
      <w:proofErr w:type="spellEnd"/>
      <w:r>
        <w:t xml:space="preserve">. 21. 15-22). Договорами заканчивались войны (3 </w:t>
      </w:r>
      <w:proofErr w:type="spellStart"/>
      <w:r>
        <w:t>Цар</w:t>
      </w:r>
      <w:proofErr w:type="spellEnd"/>
      <w:r>
        <w:t xml:space="preserve">. 20. 26-34). Библия упоминает о военных союзах (Быт. 14. 13; Суд. 3. 12-13; 3 </w:t>
      </w:r>
      <w:proofErr w:type="spellStart"/>
      <w:r>
        <w:t>Цар</w:t>
      </w:r>
      <w:proofErr w:type="spellEnd"/>
      <w:r>
        <w:t xml:space="preserve">. 22. 2-29; </w:t>
      </w:r>
      <w:proofErr w:type="spellStart"/>
      <w:r>
        <w:t>Иер</w:t>
      </w:r>
      <w:proofErr w:type="spellEnd"/>
      <w:r>
        <w:t xml:space="preserve">. 37. 5-7). Подчас военная помощь приобреталась за деньги и другие материальные ценности (4 </w:t>
      </w:r>
      <w:proofErr w:type="spellStart"/>
      <w:r>
        <w:t>Цар</w:t>
      </w:r>
      <w:proofErr w:type="spellEnd"/>
      <w:r>
        <w:t xml:space="preserve">. 16. 7-9; 3 </w:t>
      </w:r>
      <w:proofErr w:type="spellStart"/>
      <w:r>
        <w:t>Цар</w:t>
      </w:r>
      <w:proofErr w:type="spellEnd"/>
      <w:r>
        <w:t xml:space="preserve">. 15. 17-20). Соглашение между Соломоном и </w:t>
      </w:r>
      <w:proofErr w:type="spellStart"/>
      <w:r>
        <w:t>Хирамом</w:t>
      </w:r>
      <w:proofErr w:type="spellEnd"/>
      <w:r>
        <w:t xml:space="preserve"> носило характер экономического союза: "Вот, рабы мои будут вместе с твоими рабами, и я буду давать тебе плату за рабов твоих, какую ты назначишь; ибо ты знаешь, что у нас нет людей, которые умели бы рубить дерева так, как </w:t>
      </w:r>
      <w:proofErr w:type="spellStart"/>
      <w:r>
        <w:t>Сидоняне</w:t>
      </w:r>
      <w:proofErr w:type="spellEnd"/>
      <w:r>
        <w:t xml:space="preserve">: И был мир между </w:t>
      </w:r>
      <w:proofErr w:type="spellStart"/>
      <w:r>
        <w:t>Хирамом</w:t>
      </w:r>
      <w:proofErr w:type="spellEnd"/>
      <w:r>
        <w:t xml:space="preserve"> и Соломоном, и они заключили между собою союз" (3 </w:t>
      </w:r>
      <w:proofErr w:type="spellStart"/>
      <w:r>
        <w:t>Цар</w:t>
      </w:r>
      <w:proofErr w:type="spellEnd"/>
      <w:r>
        <w:t>. 5. 6,12). Путем переговоров через послов обсуждались такие вопросы, как возможность прохождения вооруженных людей через чужие земли (</w:t>
      </w:r>
      <w:proofErr w:type="spellStart"/>
      <w:r>
        <w:t>Числ</w:t>
      </w:r>
      <w:proofErr w:type="spellEnd"/>
      <w:r>
        <w:t xml:space="preserve">. 20. 14-17; 21. 21-22), территориальные споры (Суд. 11. 12-28). Договоры могли включать передачу территорий одним народом другому (3 </w:t>
      </w:r>
      <w:proofErr w:type="spellStart"/>
      <w:r>
        <w:t>Цар</w:t>
      </w:r>
      <w:proofErr w:type="spellEnd"/>
      <w:r>
        <w:t xml:space="preserve">. 9. 10-12; 3 </w:t>
      </w:r>
      <w:proofErr w:type="spellStart"/>
      <w:r>
        <w:t>Цар</w:t>
      </w:r>
      <w:proofErr w:type="spellEnd"/>
      <w:r>
        <w:t xml:space="preserve">. 20. 34). </w:t>
      </w:r>
    </w:p>
    <w:p w:rsidR="00D04851" w:rsidRDefault="00D04851" w:rsidP="00D04851"/>
    <w:p w:rsidR="00D04851" w:rsidRDefault="00D04851" w:rsidP="00D04851">
      <w:r>
        <w:t>Содержатся в Библии и описания дипломатических хитростей, связанных с необходимостью защиты от могущественного противника (</w:t>
      </w:r>
      <w:proofErr w:type="spellStart"/>
      <w:r>
        <w:t>Иис</w:t>
      </w:r>
      <w:proofErr w:type="spellEnd"/>
      <w:r>
        <w:t xml:space="preserve">. 9. 3-27; 2 </w:t>
      </w:r>
      <w:proofErr w:type="spellStart"/>
      <w:r>
        <w:t>Цар</w:t>
      </w:r>
      <w:proofErr w:type="spellEnd"/>
      <w:r>
        <w:t xml:space="preserve">. 15. 32-37; 16. 16-19; 17. 1-16). Иногда мир покупался (4 </w:t>
      </w:r>
      <w:proofErr w:type="spellStart"/>
      <w:r>
        <w:t>Цар</w:t>
      </w:r>
      <w:proofErr w:type="spellEnd"/>
      <w:r>
        <w:t xml:space="preserve">. 12. 18) или оплачивался данью. Бесспорно, одним из средств разрешения споров и конфликтов были войны, упоминаниями о которых изобилуют книги Ветхого Завета. Впрочем, в Священном Писании есть примеры переговоров, нацеленных на избежание войны незадолго до ее начала (4 </w:t>
      </w:r>
      <w:proofErr w:type="spellStart"/>
      <w:r>
        <w:t>Цар</w:t>
      </w:r>
      <w:proofErr w:type="spellEnd"/>
      <w:r>
        <w:t xml:space="preserve">. 14. 9-10). Практика достижения соглашений во времена Ветхого Завета была основана на религиозно-нравственных принципах. Так, даже договор с </w:t>
      </w:r>
      <w:proofErr w:type="spellStart"/>
      <w:r>
        <w:t>гаваонитами</w:t>
      </w:r>
      <w:proofErr w:type="spellEnd"/>
      <w:r>
        <w:t xml:space="preserve">, заключенный вследствие обмана со стороны </w:t>
      </w:r>
      <w:proofErr w:type="gramStart"/>
      <w:r>
        <w:t>последних</w:t>
      </w:r>
      <w:proofErr w:type="gramEnd"/>
      <w:r>
        <w:t xml:space="preserve">, был признан действительным по причине его священной формулы: "Мы клялись им Господом, Богом </w:t>
      </w:r>
      <w:proofErr w:type="spellStart"/>
      <w:r>
        <w:t>Израилевым</w:t>
      </w:r>
      <w:proofErr w:type="spellEnd"/>
      <w:r>
        <w:t>, и потому не можем коснуться их" (</w:t>
      </w:r>
      <w:proofErr w:type="spellStart"/>
      <w:r>
        <w:t>Иис</w:t>
      </w:r>
      <w:proofErr w:type="spellEnd"/>
      <w:r>
        <w:t xml:space="preserve">. 9. 19). Библия содержит запрет на заключение союза с порочными языческими племенами (Исх. 34. 15). Впрочем, древние иудеи отступали от этой заповеди. Различные договоры и союзы также часто нарушались. </w:t>
      </w:r>
    </w:p>
    <w:p w:rsidR="00D04851" w:rsidRDefault="00D04851" w:rsidP="00D04851"/>
    <w:p w:rsidR="00D04851" w:rsidRDefault="00D04851" w:rsidP="00D04851">
      <w:r>
        <w:lastRenderedPageBreak/>
        <w:t>Христианский идеал поведения народа и правительства в сфере международных отношений заключается в "золотом правиле": "Во всем, как хотите, чтобы с вами поступали люди, так поступайте и вы с ними" (</w:t>
      </w:r>
      <w:proofErr w:type="spellStart"/>
      <w:r>
        <w:t>Мф</w:t>
      </w:r>
      <w:proofErr w:type="spellEnd"/>
      <w:r>
        <w:t xml:space="preserve">. 7. 12). Употребляя этот принцип не только в личной, но и в общественной жизни, православные христиане должны помнить, что "не в силе Бог, а в правде". Вместе с тем, если кто-либо действует вопреки справедливости, то восстановление ее нередко требует ограничительных и даже силовых действий по отношению к другим государствам и народам. Известно, что в силу искаженности грехом человеческой природы нации и государства практически неизбежно имеют расходящиеся интересы, связанные, в частности, со стремлением к обладанию землей, политическому и военному доминированию, получению максимальной прибыли от производства и торговли. Возникающая по этой причине необходимость защиты соплеменников налагает некоторые ограничения на готовность личности поступиться собственными интересами ради блага другого народа. Тем не </w:t>
      </w:r>
      <w:proofErr w:type="gramStart"/>
      <w:r>
        <w:t>менее</w:t>
      </w:r>
      <w:proofErr w:type="gramEnd"/>
      <w:r>
        <w:t xml:space="preserve"> православные христиане и их сообщества призваны стремиться к созиданию таких международных отношений, которые служили бы максимальному благу и удовлетворению законных интересов собственного народа, сопредельных наций и всей общечеловеческой семьи. </w:t>
      </w:r>
    </w:p>
    <w:p w:rsidR="00D04851" w:rsidRDefault="00D04851" w:rsidP="00D04851"/>
    <w:p w:rsidR="00D04851" w:rsidRDefault="00D04851" w:rsidP="00D04851">
      <w:r>
        <w:t xml:space="preserve">Взаимоотношения между народами и государствами должны быть устремлены к миру, взаимопомощи и сотрудничеству. Апостол Павел заповедует христианам: "Если возможно с вашей стороны, будьте в мире со всеми людьми" (Рим. 12. 18). Святитель Московский Филарет в слове на заключение мира в 1856 году говорит: </w:t>
      </w:r>
      <w:proofErr w:type="gramStart"/>
      <w:r>
        <w:t>"Вспомним закон, исполним волю Божественного Начальника мира - не помнить зла, прощать оскорбления, быть мирными даже 'с ненавидящими мир' (</w:t>
      </w:r>
      <w:proofErr w:type="spellStart"/>
      <w:r>
        <w:t>Пс</w:t>
      </w:r>
      <w:proofErr w:type="spellEnd"/>
      <w:r>
        <w:t xml:space="preserve">. 119. 6), </w:t>
      </w:r>
      <w:proofErr w:type="spellStart"/>
      <w:r>
        <w:t>кольми</w:t>
      </w:r>
      <w:proofErr w:type="spellEnd"/>
      <w:r>
        <w:t xml:space="preserve"> паче с предлагающими прекращение вражды и простирающими руку мирную".</w:t>
      </w:r>
      <w:proofErr w:type="gramEnd"/>
      <w:r>
        <w:t xml:space="preserve"> При всем понимании неизбежности международных споров и противоречий в падшем мире, Церковь призывает власть имущих разрешать любые конфликты путем поиска взаимоприемлемых решений. Она становится на сторону жертв агрессии, а также нелегитимного и нравственно неоправданного политического давления извне. Использование военной силы воспринимается Церковью как крайнее средство защиты от вооруженной агрессии со стороны других государств. Такая защита в порядке помощи может быть осуществлена и государством, не являющимся непосредственным объектом нападения, по просьбе последнего. </w:t>
      </w:r>
    </w:p>
    <w:p w:rsidR="00D04851" w:rsidRDefault="00D04851" w:rsidP="00D04851"/>
    <w:p w:rsidR="00D04851" w:rsidRDefault="00D04851" w:rsidP="00D04851">
      <w:r>
        <w:t xml:space="preserve">Свои отношения с внешним миром государства основывают на принципах суверенитета и территориальной целостности. Эти принципы рассматриваются Церковью как базовые для защиты народом его законных интересов и являющиеся краеугольным камнем межгосударственных договоров, а значит, всего международного права. В то же время для христианского </w:t>
      </w:r>
      <w:proofErr w:type="gramStart"/>
      <w:r>
        <w:t>сознания</w:t>
      </w:r>
      <w:proofErr w:type="gramEnd"/>
      <w:r>
        <w:t xml:space="preserve"> очевидно, что любые человеческие установления, в том числе суверенная власть государства, относительны пред лицом Божия всемогущества. История показывает непостоянность бытия, границ и форм государств, создаваемых как на территориально-этнической основе, так и в силу экономических, политических, военных и иных подобных причин. Не отрицая исторического значения моноэтнического государства, Православная Церковь одновременно приветствует добровольное объединение народов в единый организм и создание государств многонациональных, если в них не нарушаются права какого-либо из народов. Вместе с тем нельзя не признать существования в современном мире известного противоречия между общепризнанными принципами суверенитета и территориальной целостности государства, с одной стороны, и стремлением народа или его части к государственной самостоятельности, с </w:t>
      </w:r>
      <w:r>
        <w:lastRenderedPageBreak/>
        <w:t xml:space="preserve">другой. Проистекающие отсюда споры и конфликты должны решаться мирным путем, на основе диалога, при максимально возможном согласии сторон. Помня о том, что единство есть благо, а разобщенность - зло, Церковь приветствует тенденции к объединению стран и народов, особенно имеющих историческую и культурную общность, при условии, что эти объединения не направлены против третьей стороны. Церковь скорбит, когда в связи с разделением </w:t>
      </w:r>
      <w:proofErr w:type="spellStart"/>
      <w:r>
        <w:t>полиэтнических</w:t>
      </w:r>
      <w:proofErr w:type="spellEnd"/>
      <w:r>
        <w:t xml:space="preserve"> государств разрушается историческая общность людей, попираются их права и в жизнь многих приходят страдания. Разделение многонациональных государств может считаться оправданным лишь в том случае, если один из народов находится в явно угнетенном положении или если воля большинства жителей страны определенно не направлена на сохранение единства. </w:t>
      </w:r>
    </w:p>
    <w:p w:rsidR="00D04851" w:rsidRDefault="00D04851" w:rsidP="00D04851"/>
    <w:p w:rsidR="00D04851" w:rsidRDefault="00D04851" w:rsidP="00D04851">
      <w:r>
        <w:t xml:space="preserve">Недавняя история показала, что разделение ряда государств Евразии породило искусственный разрыв народов, семей и деловых сообществ, привело к практике насильственного перемещения и вытеснения различных этнических, религиозных и социальных групп, что сопровождалось утратой народами их святынь. Попытка создать на обломках союзов мононациональные государства стала основной причиной кровопролитных межэтнических конфликтов, потрясших Восточную Европу. </w:t>
      </w:r>
    </w:p>
    <w:p w:rsidR="00D04851" w:rsidRDefault="00D04851" w:rsidP="00D04851"/>
    <w:p w:rsidR="00D04851" w:rsidRDefault="00D04851" w:rsidP="00D04851">
      <w:r>
        <w:t>Имея в виду вышесказанное, необходимо признать полезность создания межгосударственных союзов, имеющих целью объединение усилий в политической и экономической областях, а также совместную защиту от внешней угрозы и помощь жертвам агрессии. В межгосударственном экономическом и торговом сотрудничестве должны быть применяемы те же нравственные правила, что и вообще в хозяйственно-предпринимательской деятельности человека. Взаимодействие народов и государств в данной сфере необходимо основывать на честности, справедливости, стремлении к достижению приемлемых результатов совместного труда всеми его участниками (</w:t>
      </w:r>
      <w:proofErr w:type="gramStart"/>
      <w:r>
        <w:t>см</w:t>
      </w:r>
      <w:proofErr w:type="gramEnd"/>
      <w:r>
        <w:t xml:space="preserve">. XVI.3). Приветствуется международное сотрудничество в культурной, научной, просветительской, информационной </w:t>
      </w:r>
      <w:proofErr w:type="gramStart"/>
      <w:r>
        <w:t>областях</w:t>
      </w:r>
      <w:proofErr w:type="gramEnd"/>
      <w:r>
        <w:t xml:space="preserve">, если оно </w:t>
      </w:r>
      <w:proofErr w:type="spellStart"/>
      <w:r>
        <w:t>устрояется</w:t>
      </w:r>
      <w:proofErr w:type="spellEnd"/>
      <w:r>
        <w:t xml:space="preserve"> на равноправной и </w:t>
      </w:r>
      <w:proofErr w:type="spellStart"/>
      <w:r>
        <w:t>взаимоуважительной</w:t>
      </w:r>
      <w:proofErr w:type="spellEnd"/>
      <w:r>
        <w:t xml:space="preserve"> основе, направлено на обогащение каждого из вовлеченных в него народов опытом, знаниями и плодами творческих достижений. </w:t>
      </w:r>
    </w:p>
    <w:p w:rsidR="00D04851" w:rsidRDefault="00D04851" w:rsidP="00D04851"/>
    <w:p w:rsidR="00D04851" w:rsidRDefault="00D04851" w:rsidP="00D04851">
      <w:r>
        <w:t xml:space="preserve">   2. В течение ХХ века многосторонние межгосударственные соглашения привели к созданию разветвленной системы международного права, обязательного для исполнения в странах, подписавших соответствующие договоренности. Государствами были также образованы международные организации, решения которых обязательны для стран-участниц. Некоторым из этих организаций правительствами передается ряд полномочий, которые касаются экономической, политической и военной деятельности и в значительной степени затрагивают не только международные отношения, но и внутреннюю жизнь народов. Реальностью становится феномен правовой и политической регионализации и глобализации. </w:t>
      </w:r>
    </w:p>
    <w:p w:rsidR="00D04851" w:rsidRDefault="00D04851" w:rsidP="00D04851"/>
    <w:p w:rsidR="00D04851" w:rsidRDefault="00D04851" w:rsidP="00D04851">
      <w:r>
        <w:t xml:space="preserve">С одной стороны, такое развитие межгосударственных отношений способствует активизации торгового, производственного, военного, политического и иного сотрудничества, необходимость которого диктуется естественным усилением международных связей и потребностью в совместном ответе на глобальные вызовы современности. В истории Православия есть примеры </w:t>
      </w:r>
      <w:r>
        <w:lastRenderedPageBreak/>
        <w:t xml:space="preserve">положительного воздействия Церкви на развитие региональных межгосударственных связей. Международные организации способствуют разрешению различных споров и конфликтов. С другой стороны, нельзя недооценивать опасности расхождений между волей народов и решениями международных организаций. </w:t>
      </w:r>
      <w:proofErr w:type="gramStart"/>
      <w:r>
        <w:t xml:space="preserve">Эти организации могут становиться средствами несправедливого доминирования стран сильных над слабыми, богатых над бедными, технологически и информационно развитых над остальными, практиковать двойные стандарты в области применения международного права в интересах наиболее влиятельных государств. </w:t>
      </w:r>
      <w:proofErr w:type="gramEnd"/>
    </w:p>
    <w:p w:rsidR="00D04851" w:rsidRDefault="00D04851" w:rsidP="00D04851"/>
    <w:p w:rsidR="00D04851" w:rsidRDefault="00D04851" w:rsidP="00D04851">
      <w:r>
        <w:t xml:space="preserve">Все это побуждает Православную Церковь подходить к процессу правовой и политической интернационализации с критической осторожностью, призывая власть </w:t>
      </w:r>
      <w:proofErr w:type="gramStart"/>
      <w:r>
        <w:t>имущих</w:t>
      </w:r>
      <w:proofErr w:type="gramEnd"/>
      <w:r>
        <w:t xml:space="preserve"> как на национальном, так и на международном уровне к сугубой ответственности. Любые решения, связанные с заключением судьбоносных международных договоров, а также с определением позиции стран в рамках деятельности международных организаций, должны приниматься лишь в согласии с волей народа, основанной на полной и объективной информации о сути и последствиях планируемых решений. При проведении политики, связанной с принятием обязывающих международных соглашений и действиями международных организаций, правительства должны отстаивать духовную, культурную и иную самобытность стран и народов, законные интересы государств. В рамках самих международных организаций необходимо обеспечить равенство суверенных госуда</w:t>
      </w:r>
      <w:proofErr w:type="gramStart"/>
      <w:r>
        <w:t>рств в д</w:t>
      </w:r>
      <w:proofErr w:type="gramEnd"/>
      <w:r>
        <w:t xml:space="preserve">оступе к механизмам принятия решений и в праве решающего голоса, в том числе при определении базовых международных стандартов. Конфликтные ситуации и споры надлежит разрешать только при участии и согласии всех сторон, жизненные интересы которых затрагиваются в каждом конкретном случае. Принятие обязывающих решений без согласия государства, на которое эти решения оказывают прямое влияние, представляется возможным лишь в случае агрессии или массового человекоубийства внутри страны. </w:t>
      </w:r>
    </w:p>
    <w:p w:rsidR="00D04851" w:rsidRDefault="00D04851" w:rsidP="00D04851"/>
    <w:p w:rsidR="00D04851" w:rsidRDefault="00D04851" w:rsidP="00D04851">
      <w:r>
        <w:t xml:space="preserve">Памятуя о необходимости духовно-нравственного влияния на действия политических лидеров, </w:t>
      </w:r>
      <w:proofErr w:type="spellStart"/>
      <w:r>
        <w:t>соработничества</w:t>
      </w:r>
      <w:proofErr w:type="spellEnd"/>
      <w:r>
        <w:t xml:space="preserve"> с ними, </w:t>
      </w:r>
      <w:proofErr w:type="spellStart"/>
      <w:r>
        <w:t>печалования</w:t>
      </w:r>
      <w:proofErr w:type="spellEnd"/>
      <w:r>
        <w:t xml:space="preserve"> о нуждах народа и отдельных людей, Церковь вступает в диалог и взаимодействие с международными организациями. В рамках этого процесса она неизменно свидетельствует свою убежденность в абсолютном значении веры и духовного делания для человеческих трудов, решений и установлений. </w:t>
      </w:r>
    </w:p>
    <w:p w:rsidR="00D04851" w:rsidRDefault="00D04851" w:rsidP="00D04851"/>
    <w:p w:rsidR="00D04851" w:rsidRDefault="00D04851" w:rsidP="00D04851">
      <w:r>
        <w:t xml:space="preserve">    3. Глобализация имеет не только политико-правовое, но также экономическое и культурно-информационное измерения. В экономике она связана с возникновением транснациональных корпораций, где сосредоточены значительные материальные и финансовые ресурсы и где трудится огромное количество граждан разных стран. Лица, стоящие во главе международных экономических и финансовых структур, сосредоточивают в своих руках огромную власть, не подконтрольную народам и даже правительствам и не признающую никаких пределов - будь то государственные границы, </w:t>
      </w:r>
      <w:proofErr w:type="spellStart"/>
      <w:r>
        <w:t>этническо-культурная</w:t>
      </w:r>
      <w:proofErr w:type="spellEnd"/>
      <w:r>
        <w:t xml:space="preserve"> идентичность или необходимость сохранения экологической и демографической устойчивости. Подчас они не желают считаться с традициями и религиозными устоями народов, вовлекаемых в осуществление их планов. Церковь не может не беспокоить и практика финансовых спекуляций, стирающая зависимость доходов от затраченного труда. Одной из форм этих спекуляций являются финансовые "пирамиды", крушение которых </w:t>
      </w:r>
      <w:r>
        <w:lastRenderedPageBreak/>
        <w:t xml:space="preserve">вызывает широкомасштабные потрясения. В целом подобные изменения в экономике приводят к утрате приоритета труда и человека над капиталом и средствами производства. </w:t>
      </w:r>
    </w:p>
    <w:p w:rsidR="00D04851" w:rsidRDefault="00D04851" w:rsidP="00D04851"/>
    <w:p w:rsidR="00D04851" w:rsidRDefault="00D04851" w:rsidP="00D04851">
      <w:r>
        <w:t xml:space="preserve">В культурно-информационной сфере глобализация обусловлена развитием технологий, облегчающих перемещение людей и предметов, распространение и получение информации. Общества, прежде разделенные расстояниями и границами, а потому по большей части однородные, сегодня с легкостью соприкасаются и становятся поликультурными. Однако </w:t>
      </w:r>
      <w:proofErr w:type="spellStart"/>
      <w:r>
        <w:t>анный</w:t>
      </w:r>
      <w:proofErr w:type="spellEnd"/>
      <w:r>
        <w:t xml:space="preserve"> процесс сопровождается попыткой установления господства богатой элиты над остальными людьми, одних культур и мировоззрений над другими, что особенно нетерпимо в религиозной сфере. В итоге наблюдается стремление представить в качестве единственно возможной универсальную бездуховную культуру, основанную на понимании свободы падшего человека, не ограничивающего себя ни в чем, как абсолютной ценности и мерила истины. Такое развитие глобализации многими в христианском мире сопоставляется с построением Вавилонской башни. </w:t>
      </w:r>
    </w:p>
    <w:p w:rsidR="00D04851" w:rsidRDefault="00D04851" w:rsidP="00D04851"/>
    <w:p w:rsidR="00D04851" w:rsidRDefault="00D04851" w:rsidP="00D04851">
      <w:r>
        <w:t xml:space="preserve">Признавая неизбежность и естественность процессов глобализации, во многом способствующих общению людей, распространению информации, эффективной производственно-предпринимательской деятельности, Церковь в то же время обращает внимание на внутреннюю противоречивость этих процессов и связанные с ними опасности. Во-первых, глобализация, наряду с изменением привычных способов организации хозяйственных процессов, начинает менять традиционные способы организации общества и осуществления власти. Во-вторых, многие положительные плоды глобализации доступны лишь нациям, составляющим меньшую часть человечества, но имеющим похожие экономические и политические системы. Другие же народы, к которым принадлежит пять шестых населения планеты, оказываются выброшенными на обочину мировой цивилизации. Они попадают в долговую зависимость от финансистов немногих промышленно развитых стран и не могут создать достойные условия существования. Среди их населения растут недовольство и разочарование. </w:t>
      </w:r>
    </w:p>
    <w:p w:rsidR="00D04851" w:rsidRDefault="00D04851" w:rsidP="00D04851"/>
    <w:p w:rsidR="00D04851" w:rsidRDefault="00D04851" w:rsidP="00D04851">
      <w:r>
        <w:t xml:space="preserve">Церковь ставит вопрос о всестороннем </w:t>
      </w:r>
      <w:proofErr w:type="gramStart"/>
      <w:r>
        <w:t>контроле за</w:t>
      </w:r>
      <w:proofErr w:type="gramEnd"/>
      <w:r>
        <w:t xml:space="preserve"> транснациональными корпорациями и за процессами, происходящими в финансовом секторе экономики. Такой контроль, целью которого должно стать подчинение любой предпринимательской и финансовой деятельности интересам человека и народа, должен осуществляться через использование всех механизмов, доступных обществу и государству. </w:t>
      </w:r>
    </w:p>
    <w:p w:rsidR="00D04851" w:rsidRDefault="00D04851" w:rsidP="00D04851"/>
    <w:p w:rsidR="00D04851" w:rsidRDefault="00D04851" w:rsidP="00D04851">
      <w:r>
        <w:t xml:space="preserve">Духовной и культурной экспансии, чреватой тотальной унификацией, необходимо противопоставить совместные усилия Церкви, государственных структур, гражданского общества и международных организаций ради утверждения в мире подлинно равноправного взаимообразного культурного и информационного обмена, соединенного с защитой самобытности наций и других человеческих сообществ. Одним из способов достижения этого может стать обеспечение доступа стран и народов к базовым технологическим ресурсам, дающим возможность глобального распространения и получения информации. Церковь напоминает о том, что многие национальные культуры имеют христианские </w:t>
      </w:r>
      <w:proofErr w:type="gramStart"/>
      <w:r>
        <w:t>корни</w:t>
      </w:r>
      <w:proofErr w:type="gramEnd"/>
      <w:r>
        <w:t xml:space="preserve"> и последователи Христовы призваны способствовать укреплению взаимосвязанности веры с культурным наследием народов, </w:t>
      </w:r>
      <w:r>
        <w:lastRenderedPageBreak/>
        <w:t xml:space="preserve">решительно противостоя явлениям </w:t>
      </w:r>
      <w:proofErr w:type="spellStart"/>
      <w:r>
        <w:t>антикультуры</w:t>
      </w:r>
      <w:proofErr w:type="spellEnd"/>
      <w:r>
        <w:t xml:space="preserve"> и коммерциализации информационно-творческого пространства. </w:t>
      </w:r>
    </w:p>
    <w:p w:rsidR="00D04851" w:rsidRDefault="00D04851" w:rsidP="00D04851"/>
    <w:p w:rsidR="00D04851" w:rsidRDefault="00D04851" w:rsidP="00D04851">
      <w:r>
        <w:t xml:space="preserve">В целом вызов глобализации требует от современного общества достойного ответа, основанного на заботе о сохранении мирной и достойной жизни для всех людей в сочетании со стремлением к их духовному совершенству. Помимо сего, необходимо достичь такого мироустройства, которое строилось бы на началах справедливости и равенства людей перед Богом, исключало бы подавление их воли национальными или глобальными центрами политического, экономического и информационного влияния. </w:t>
      </w:r>
    </w:p>
    <w:p w:rsidR="00D04851" w:rsidRDefault="00D04851" w:rsidP="00D04851"/>
    <w:p w:rsidR="00D04851" w:rsidRDefault="00D04851" w:rsidP="00D04851">
      <w:r>
        <w:t xml:space="preserve">   4. Современная международно-правовая система основывается на приоритете интересов земной жизни человека и человеческих сообществ перед религиозными ценностями (особенно в случаях, когда первые и вторые вступают в конфликт). Такой же приоритет закреплен в национальном законодательстве многих стран. Нередко он заложен в принципах регламентации различных форм деятельности органов власти, построения государственной образовательной системы и так далее. Многие влиятельные общественные механизмы используют этот принцип в открытом противостоянии вере и Церкви, нацеленном на их вытеснение из общественной жизни. Эти явления создают общую картину секуляризации жизни государства и общества. </w:t>
      </w:r>
    </w:p>
    <w:p w:rsidR="00D04851" w:rsidRDefault="00D04851" w:rsidP="00D04851"/>
    <w:p w:rsidR="003A2688" w:rsidRDefault="003A2688" w:rsidP="00D04851"/>
    <w:p w:rsidR="00D04851" w:rsidRDefault="00D04851" w:rsidP="00D04851">
      <w:r>
        <w:t xml:space="preserve">Уважая мировоззренческий выбор нерелигиозных людей и их право влиять на общественные процессы, Церковь в то же время не может положительно воспринимать такое устроение миропорядка, при котором в центр всего ставится помраченная грехом человеческая личность. Именно поэтому, неизменно сохраняя открытой возможность сотрудничества с людьми нерелигиозных убеждений, Церковь стремится к утверждению христианских ценностей в процессе принятия важнейших общественных </w:t>
      </w:r>
      <w:proofErr w:type="gramStart"/>
      <w:r>
        <w:t>решений</w:t>
      </w:r>
      <w:proofErr w:type="gramEnd"/>
      <w:r>
        <w:t xml:space="preserve"> как на национальном, так и на международном уровне. Она добивается признания легитимности религиозного мировоззрения как основания для общественно значимых деяний (в том числе государственных) и как существенного фактора, которые должны влиять на формирование (изменение) международного права и на деятельность международных организаций. </w:t>
      </w:r>
    </w:p>
    <w:p w:rsidR="007C30AF" w:rsidRDefault="007C30AF" w:rsidP="00D04851"/>
    <w:p w:rsidR="003A2688" w:rsidRDefault="003A2688" w:rsidP="00D04851"/>
    <w:p w:rsidR="00FC7980" w:rsidRDefault="00D04851" w:rsidP="00D04851">
      <w:r>
        <w:t xml:space="preserve">Основы социальной концепции Русской Православной Церкви призваны служить руководством для Синодальных учреждений, епархий, монастырей, приходов и других канонических церковных учреждений в их взаимоотношениях с государственной властью, различными светскими объединениями и организациями, внецерковными средствами массовой информации. На базе настоящего документа церковным Священноначалием принимаются определения по различным вопросам, актуальность которых ограничена рамками отдельных государств или узкого временного периода, а также достаточно частным предметом рассмотрения. Документ включается в учебный процесс в духовных школах Московского Патриархата. По мере изменения </w:t>
      </w:r>
      <w:r>
        <w:lastRenderedPageBreak/>
        <w:t>государственной и общественной жизни, появления в этой области новых значимых для Церкви проблем, основы ее социальной концепции могут развиваться и совершенствоваться. Итоги данного процесса утверждаются Священным Синодом, Поместным или Архиерейским Соборами.</w:t>
      </w:r>
    </w:p>
    <w:p w:rsidR="003A2688" w:rsidRDefault="003A2688" w:rsidP="003A2688">
      <w:pPr>
        <w:rPr>
          <w:b/>
          <w:i/>
        </w:rPr>
      </w:pPr>
      <w:r>
        <w:rPr>
          <w:b/>
          <w:i/>
        </w:rPr>
        <w:t xml:space="preserve">Использованы материалы Юбилейного Архиерейского Собора Русской Православной Церкви, проходившего в Москве 13-16 августа 2000 года </w:t>
      </w:r>
    </w:p>
    <w:p w:rsidR="003A2688" w:rsidRDefault="003A2688" w:rsidP="00D04851"/>
    <w:sectPr w:rsidR="003A2688" w:rsidSect="00FC7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851"/>
    <w:rsid w:val="003A2688"/>
    <w:rsid w:val="00444443"/>
    <w:rsid w:val="007C30AF"/>
    <w:rsid w:val="00D04851"/>
    <w:rsid w:val="00E642E2"/>
    <w:rsid w:val="00FC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2892</Words>
  <Characters>16485</Characters>
  <Application>Microsoft Office Word</Application>
  <DocSecurity>0</DocSecurity>
  <Lines>137</Lines>
  <Paragraphs>38</Paragraphs>
  <ScaleCrop>false</ScaleCrop>
  <Company/>
  <LinksUpToDate>false</LinksUpToDate>
  <CharactersWithSpaces>19339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5</cp:revision>
  <dcterms:created xsi:type="dcterms:W3CDTF">2008-11-05T00:42:00Z</dcterms:created>
  <dcterms:modified xsi:type="dcterms:W3CDTF">2010-10-27T00:33:00Z</dcterms:modified>
</cp:coreProperties>
</file>